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543161" w14:textId="613EE6B5" w:rsidR="00C131D6" w:rsidRPr="00C131D6" w:rsidRDefault="00C131D6" w:rsidP="00C131D6">
      <w:pPr>
        <w:jc w:val="center"/>
        <w:rPr>
          <w:rFonts w:ascii="Times New Roman" w:hAnsi="Times New Roman" w:cs="Times New Roman"/>
          <w:sz w:val="40"/>
          <w:szCs w:val="40"/>
        </w:rPr>
      </w:pPr>
      <w:r w:rsidRPr="00C131D6">
        <w:rPr>
          <w:rFonts w:ascii="Times New Roman" w:hAnsi="Times New Roman" w:cs="Times New Roman"/>
          <w:sz w:val="40"/>
          <w:szCs w:val="40"/>
        </w:rPr>
        <w:t>Кубок А.С.Матвеева</w:t>
      </w:r>
    </w:p>
    <w:p w14:paraId="4D2D5304" w14:textId="62B8FCB2" w:rsidR="00C131D6" w:rsidRPr="00C131D6" w:rsidRDefault="00C131D6" w:rsidP="00C131D6">
      <w:pPr>
        <w:spacing w:after="0" w:line="240" w:lineRule="auto"/>
        <w:jc w:val="both"/>
        <w:rPr>
          <w:rFonts w:ascii="Times New Roman" w:eastAsia="Times New Roman" w:hAnsi="Times New Roman" w:cs="Times New Roman"/>
          <w:sz w:val="28"/>
          <w:szCs w:val="28"/>
          <w:lang w:eastAsia="ru-RU"/>
        </w:rPr>
      </w:pPr>
      <w:r w:rsidRPr="00C131D6">
        <w:rPr>
          <w:rFonts w:ascii="Times New Roman" w:eastAsia="Times New Roman" w:hAnsi="Times New Roman" w:cs="Times New Roman"/>
          <w:sz w:val="28"/>
          <w:szCs w:val="28"/>
          <w:lang w:eastAsia="ru-RU"/>
        </w:rPr>
        <w:t>Будущие курманаевские защитники разыграли кубок Матвеева</w:t>
      </w:r>
      <w:r>
        <w:rPr>
          <w:rFonts w:ascii="Times New Roman" w:eastAsia="Times New Roman" w:hAnsi="Times New Roman" w:cs="Times New Roman"/>
          <w:sz w:val="28"/>
          <w:szCs w:val="28"/>
          <w:lang w:eastAsia="ru-RU"/>
        </w:rPr>
        <w:t xml:space="preserve">. </w:t>
      </w:r>
      <w:r w:rsidRPr="00C131D6">
        <w:rPr>
          <w:rFonts w:ascii="Times New Roman" w:eastAsia="Times New Roman" w:hAnsi="Times New Roman" w:cs="Times New Roman"/>
          <w:sz w:val="28"/>
          <w:szCs w:val="28"/>
          <w:lang w:eastAsia="ru-RU"/>
        </w:rPr>
        <w:t>Сегодня, 13 марта, в Ефимовской школе им. Героя Советского Союза Г.М. Манакова состоялся 22-й турнир по волейболу среди юношей на призы академика А.С. Матвеева. Первый турнир прошел 21 февраля 2004 года. Главный приз – переходящий кубок – тогда достался хозяевам. Опережая события, скажем, что по результатам сегодняшнего турнира он снова у ефимовских ребят. Два десятка лет назад Александр Сафронович предложил проводить турнир по волейболу накануне Дня защитника Отечества именно среди юношей, придавая им особое значение как будущим защитникам. Сложившиеся обстоятельства помешали в этом году накануне мужского праздника провести турнир, цель которого – повышение спортивного мастерства, укрепление командного духа (в волейбол нельзя выиграть без чувства локтя), пропаганда здорового образа жизни, патриотическое воспитание молодежи. А главная мысль, что без крепких ребят с установкой на победу нет сильной армии и великой России, особенна актуальна сегодня, тем более в Год защитника Отечества и 80-летия Победы. Участниками «Матвеевского» турнира стали обучающиеся Ефимовской, Кандауровской, Костинской, Лабазинской и Михайловской школ. Приветствовали игроков помощник военного комиссара по Первомайскому и Курманаевскому районам Владимир Коннов, сотрудник Отд. МВД России по Курманаевскому району Валишер Фаязов, главный специалист отдела образования Алия Мусина, руководитель районной организации АККОР, друг А.С. Матвеева Юрий Коляда, брат Александра Сафроновича Виктор Матвеев, глава Ефимовского сельсовета Юлия Ярмушева, ветеран педагогического труда Владимир Семыкин. Главный судья соревнований – Дмитрий Митин. Турнир прошел азартно, энергично, радовал мастерством юных волейболистов. По итогам состязаний первое место у хозяев турнира, второе место заняли лабазинские ребята, третье – кандауровские. На четвертом и пятом местах костинские и михайловские юноши. Традиционный «Матвеевский» турнир – настоящий праздник для участников, зрителей и болельщиков.</w:t>
      </w:r>
    </w:p>
    <w:p w14:paraId="066E0B59" w14:textId="452588B8" w:rsidR="00C131D6" w:rsidRPr="00C131D6" w:rsidRDefault="00F74CEE" w:rsidP="00C131D6">
      <w:pPr>
        <w:spacing w:line="276" w:lineRule="auto"/>
        <w:ind w:left="-284" w:firstLine="284"/>
        <w:jc w:val="both"/>
        <w:rPr>
          <w:rFonts w:ascii="Segoe UI" w:hAnsi="Segoe UI" w:cs="Segoe UI"/>
          <w:sz w:val="28"/>
          <w:szCs w:val="28"/>
          <w:shd w:val="clear" w:color="auto" w:fill="E3FEE0"/>
        </w:rPr>
      </w:pPr>
      <w:r>
        <w:rPr>
          <w:rFonts w:ascii="Segoe UI" w:hAnsi="Segoe UI" w:cs="Segoe UI"/>
          <w:noProof/>
          <w:shd w:val="clear" w:color="auto" w:fill="E3FEE0"/>
        </w:rPr>
        <w:drawing>
          <wp:anchor distT="0" distB="0" distL="114300" distR="114300" simplePos="0" relativeHeight="251659264" behindDoc="1" locked="0" layoutInCell="1" allowOverlap="1" wp14:anchorId="78E72276" wp14:editId="0601A9DA">
            <wp:simplePos x="0" y="0"/>
            <wp:positionH relativeFrom="column">
              <wp:posOffset>3057525</wp:posOffset>
            </wp:positionH>
            <wp:positionV relativeFrom="paragraph">
              <wp:posOffset>97790</wp:posOffset>
            </wp:positionV>
            <wp:extent cx="3245390" cy="2433955"/>
            <wp:effectExtent l="0" t="0" r="0" b="4445"/>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hoto_5391039114989661141_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61249" cy="2445849"/>
                    </a:xfrm>
                    <a:prstGeom prst="rect">
                      <a:avLst/>
                    </a:prstGeom>
                  </pic:spPr>
                </pic:pic>
              </a:graphicData>
            </a:graphic>
            <wp14:sizeRelH relativeFrom="page">
              <wp14:pctWidth>0</wp14:pctWidth>
            </wp14:sizeRelH>
            <wp14:sizeRelV relativeFrom="page">
              <wp14:pctHeight>0</wp14:pctHeight>
            </wp14:sizeRelV>
          </wp:anchor>
        </w:drawing>
      </w:r>
      <w:r>
        <w:rPr>
          <w:rFonts w:ascii="Segoe UI" w:hAnsi="Segoe UI" w:cs="Segoe UI"/>
          <w:noProof/>
          <w:shd w:val="clear" w:color="auto" w:fill="E3FEE0"/>
        </w:rPr>
        <w:drawing>
          <wp:anchor distT="0" distB="0" distL="114300" distR="114300" simplePos="0" relativeHeight="251658240" behindDoc="1" locked="0" layoutInCell="1" allowOverlap="1" wp14:anchorId="25DE3034" wp14:editId="191AB542">
            <wp:simplePos x="0" y="0"/>
            <wp:positionH relativeFrom="column">
              <wp:posOffset>-348615</wp:posOffset>
            </wp:positionH>
            <wp:positionV relativeFrom="paragraph">
              <wp:posOffset>97790</wp:posOffset>
            </wp:positionV>
            <wp:extent cx="3246120" cy="2434503"/>
            <wp:effectExtent l="0" t="0" r="0" b="444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hoto_5391039114989661142_y.jpg"/>
                    <pic:cNvPicPr/>
                  </pic:nvPicPr>
                  <pic:blipFill>
                    <a:blip r:embed="rId5" cstate="print">
                      <a:extLst>
                        <a:ext uri="{28A0092B-C50C-407E-A947-70E740481C1C}">
                          <a14:useLocalDpi xmlns:a14="http://schemas.microsoft.com/office/drawing/2010/main" val="0"/>
                        </a:ext>
                      </a:extLst>
                    </a:blip>
                    <a:stretch>
                      <a:fillRect/>
                    </a:stretch>
                  </pic:blipFill>
                  <pic:spPr>
                    <a:xfrm rot="10800000" flipV="1">
                      <a:off x="0" y="0"/>
                      <a:ext cx="3246120" cy="2434503"/>
                    </a:xfrm>
                    <a:prstGeom prst="rect">
                      <a:avLst/>
                    </a:prstGeom>
                  </pic:spPr>
                </pic:pic>
              </a:graphicData>
            </a:graphic>
            <wp14:sizeRelH relativeFrom="page">
              <wp14:pctWidth>0</wp14:pctWidth>
            </wp14:sizeRelH>
            <wp14:sizeRelV relativeFrom="page">
              <wp14:pctHeight>0</wp14:pctHeight>
            </wp14:sizeRelV>
          </wp:anchor>
        </w:drawing>
      </w:r>
    </w:p>
    <w:p w14:paraId="513D5635" w14:textId="7A083D4A" w:rsidR="00C131D6" w:rsidRDefault="00C131D6" w:rsidP="00F74CEE">
      <w:pPr>
        <w:spacing w:line="276" w:lineRule="auto"/>
        <w:ind w:left="-284" w:firstLine="284"/>
        <w:jc w:val="right"/>
        <w:rPr>
          <w:rFonts w:ascii="Segoe UI" w:hAnsi="Segoe UI" w:cs="Segoe UI"/>
          <w:shd w:val="clear" w:color="auto" w:fill="E3FEE0"/>
        </w:rPr>
      </w:pPr>
    </w:p>
    <w:p w14:paraId="6C56E4FB" w14:textId="0D3C6CA1" w:rsidR="00C131D6" w:rsidRDefault="00C131D6" w:rsidP="009B162A">
      <w:pPr>
        <w:spacing w:line="276" w:lineRule="auto"/>
        <w:ind w:left="-284" w:firstLine="284"/>
        <w:rPr>
          <w:rFonts w:ascii="Segoe UI" w:hAnsi="Segoe UI" w:cs="Segoe UI"/>
          <w:shd w:val="clear" w:color="auto" w:fill="E3FEE0"/>
        </w:rPr>
      </w:pPr>
    </w:p>
    <w:p w14:paraId="26333CAB" w14:textId="5601534A" w:rsidR="007A1851" w:rsidRDefault="007A1851" w:rsidP="009B162A">
      <w:pPr>
        <w:spacing w:line="276" w:lineRule="auto"/>
        <w:ind w:left="-284" w:firstLine="284"/>
        <w:rPr>
          <w:rFonts w:ascii="Segoe UI" w:hAnsi="Segoe UI" w:cs="Segoe UI"/>
          <w:color w:val="000000"/>
          <w:shd w:val="clear" w:color="auto" w:fill="E3FEE0"/>
        </w:rPr>
      </w:pPr>
    </w:p>
    <w:p w14:paraId="40D080C2" w14:textId="5DA97987" w:rsidR="007A1851" w:rsidRDefault="007A1851" w:rsidP="009B162A">
      <w:pPr>
        <w:spacing w:line="276" w:lineRule="auto"/>
        <w:ind w:left="-284" w:firstLine="284"/>
        <w:rPr>
          <w:rFonts w:ascii="Segoe UI" w:hAnsi="Segoe UI" w:cs="Segoe UI"/>
          <w:color w:val="000000"/>
          <w:shd w:val="clear" w:color="auto" w:fill="E3FEE0"/>
        </w:rPr>
      </w:pPr>
    </w:p>
    <w:p w14:paraId="0584861C" w14:textId="6CBF258C" w:rsidR="007A1851" w:rsidRDefault="0025624A" w:rsidP="009B162A">
      <w:pPr>
        <w:spacing w:line="276" w:lineRule="auto"/>
        <w:ind w:left="-284" w:firstLine="284"/>
        <w:rPr>
          <w:rFonts w:ascii="Segoe UI" w:hAnsi="Segoe UI" w:cs="Segoe UI"/>
          <w:color w:val="000000"/>
          <w:shd w:val="clear" w:color="auto" w:fill="E3FEE0"/>
        </w:rPr>
      </w:pPr>
      <w:r>
        <w:rPr>
          <w:noProof/>
        </w:rPr>
        <mc:AlternateContent>
          <mc:Choice Requires="wps">
            <w:drawing>
              <wp:inline distT="0" distB="0" distL="0" distR="0" wp14:anchorId="30B63A6F" wp14:editId="3B6B68A1">
                <wp:extent cx="304800" cy="304800"/>
                <wp:effectExtent l="0" t="0" r="0" b="0"/>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2CD400"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&#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tYtKFOcBAADEAwAADgAAAAAAAAAAAAAAAAAuAgAAZHJzL2Uyb0RvYy54bWxQSwECLQAU&#10;AAYACAAAACEATKDpLNgAAAADAQAADwAAAAAAAAAAAAAAAABBBAAAZHJzL2Rvd25yZXYueG1sUEsF&#10;BgAAAAAEAAQA8wAAAEYFAAAAAA==&#10;" filled="f" stroked="f">
                <o:lock v:ext="edit" aspectratio="t"/>
                <w10:anchorlock/>
              </v:rect>
            </w:pict>
          </mc:Fallback>
        </mc:AlternateContent>
      </w:r>
    </w:p>
    <w:p w14:paraId="1770426C" w14:textId="0201ADF7" w:rsidR="007A1851" w:rsidRDefault="007A1851" w:rsidP="009B162A">
      <w:pPr>
        <w:spacing w:line="276" w:lineRule="auto"/>
        <w:ind w:left="-284" w:firstLine="284"/>
      </w:pPr>
      <w:bookmarkStart w:id="0" w:name="_GoBack"/>
      <w:bookmarkEnd w:id="0"/>
    </w:p>
    <w:sectPr w:rsidR="007A18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5DF"/>
    <w:rsid w:val="001F2601"/>
    <w:rsid w:val="0025624A"/>
    <w:rsid w:val="007A1851"/>
    <w:rsid w:val="008105DF"/>
    <w:rsid w:val="00833AAF"/>
    <w:rsid w:val="009B162A"/>
    <w:rsid w:val="00B172B1"/>
    <w:rsid w:val="00C131D6"/>
    <w:rsid w:val="00F74CEE"/>
    <w:rsid w:val="00FD6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9B4BA"/>
  <w15:chartTrackingRefBased/>
  <w15:docId w15:val="{DA0AE410-0F9C-43A4-B3E0-267ACA1BD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230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307</Words>
  <Characters>1750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2025-03-18T07:17:00Z</dcterms:created>
  <dcterms:modified xsi:type="dcterms:W3CDTF">2025-03-18T08:20:00Z</dcterms:modified>
</cp:coreProperties>
</file>